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DED" w:rsidRPr="0084686F" w:rsidRDefault="00400DED" w:rsidP="00400DED">
      <w:pPr>
        <w:jc w:val="both"/>
        <w:rPr>
          <w:rFonts w:ascii="Palatino Linotype" w:hAnsi="Palatino Linotype"/>
          <w:lang w:val="el-GR"/>
        </w:rPr>
      </w:pPr>
      <w:r w:rsidRPr="0084686F">
        <w:rPr>
          <w:rFonts w:ascii="Palatino Linotype" w:hAnsi="Palatino Linotype"/>
          <w:lang w:val="el-GR"/>
        </w:rPr>
        <w:t xml:space="preserve">ΠΑΝΕΠΙΣΤΗΜΙΟ ΑΙΓΑΙΟΥ </w:t>
      </w:r>
    </w:p>
    <w:p w:rsidR="00400DED" w:rsidRPr="0084686F" w:rsidRDefault="00400DED" w:rsidP="00400DED">
      <w:pPr>
        <w:jc w:val="both"/>
        <w:rPr>
          <w:rFonts w:ascii="Palatino Linotype" w:hAnsi="Palatino Linotype"/>
          <w:lang w:val="el-GR"/>
        </w:rPr>
      </w:pPr>
      <w:r w:rsidRPr="0084686F">
        <w:rPr>
          <w:rFonts w:ascii="Palatino Linotype" w:hAnsi="Palatino Linotype"/>
          <w:lang w:val="el-GR"/>
        </w:rPr>
        <w:t xml:space="preserve">ΠΟΛΥΤΕΧΝΙΚΗ ΣΧΟΛΗ </w:t>
      </w:r>
    </w:p>
    <w:p w:rsidR="00400DED" w:rsidRPr="0084686F" w:rsidRDefault="00400DED" w:rsidP="00400DED">
      <w:pPr>
        <w:jc w:val="both"/>
        <w:rPr>
          <w:rFonts w:ascii="Palatino Linotype" w:hAnsi="Palatino Linotype"/>
          <w:lang w:val="el-GR"/>
        </w:rPr>
      </w:pPr>
      <w:r w:rsidRPr="0084686F">
        <w:rPr>
          <w:rFonts w:ascii="Palatino Linotype" w:hAnsi="Palatino Linotype"/>
          <w:lang w:val="el-GR"/>
        </w:rPr>
        <w:t xml:space="preserve">ΤΜΗΜΑ ΜΗΧΑΝΙΚΩΝ ΟΙΚΟΝΟΜΙΑΣ ΚΑΙ ΔΙΟΙΚΗΣΗΣ </w:t>
      </w:r>
    </w:p>
    <w:p w:rsidR="00400DED" w:rsidRPr="0084686F" w:rsidRDefault="00400DED" w:rsidP="00400DED">
      <w:pPr>
        <w:jc w:val="both"/>
        <w:rPr>
          <w:rFonts w:ascii="Palatino Linotype" w:hAnsi="Palatino Linotype"/>
          <w:lang w:val="el-GR"/>
        </w:rPr>
      </w:pPr>
      <w:r w:rsidRPr="0084686F">
        <w:rPr>
          <w:rFonts w:ascii="Palatino Linotype" w:hAnsi="Palatino Linotype"/>
          <w:lang w:val="el-GR"/>
        </w:rPr>
        <w:t xml:space="preserve">ΜΑΘΗΜΑ: </w:t>
      </w:r>
      <w:r w:rsidRPr="0084686F">
        <w:rPr>
          <w:rFonts w:ascii="Palatino Linotype" w:hAnsi="Palatino Linotype"/>
          <w:b/>
          <w:lang w:val="el-GR"/>
        </w:rPr>
        <w:t>ΦΥΣΙΚΗ ΙΙ</w:t>
      </w:r>
    </w:p>
    <w:p w:rsidR="00400DED" w:rsidRPr="0084686F" w:rsidRDefault="00400DED" w:rsidP="00400DED">
      <w:pPr>
        <w:jc w:val="both"/>
        <w:rPr>
          <w:rFonts w:ascii="Palatino Linotype" w:hAnsi="Palatino Linotype"/>
          <w:lang w:val="el-GR"/>
        </w:rPr>
      </w:pPr>
      <w:r w:rsidRPr="0084686F">
        <w:rPr>
          <w:rFonts w:ascii="Palatino Linotype" w:hAnsi="Palatino Linotype"/>
          <w:lang w:val="el-GR"/>
        </w:rPr>
        <w:t>ΔΙΔΑΣΚΩΝ: Ι. ΓΚΙΑΛΑΣ</w:t>
      </w:r>
    </w:p>
    <w:p w:rsidR="00400DED" w:rsidRPr="0084686F" w:rsidRDefault="00400DED" w:rsidP="00400DED">
      <w:pPr>
        <w:jc w:val="both"/>
        <w:rPr>
          <w:rFonts w:ascii="Palatino Linotype" w:hAnsi="Palatino Linotype"/>
          <w:lang w:val="el-GR"/>
        </w:rPr>
      </w:pPr>
    </w:p>
    <w:p w:rsidR="00400DED" w:rsidRPr="0084686F" w:rsidRDefault="00400DED" w:rsidP="00400DED">
      <w:pPr>
        <w:jc w:val="right"/>
        <w:rPr>
          <w:rFonts w:ascii="Palatino Linotype" w:hAnsi="Palatino Linotype"/>
          <w:lang w:val="el-GR"/>
        </w:rPr>
      </w:pPr>
      <w:r w:rsidRPr="0084686F">
        <w:rPr>
          <w:rFonts w:ascii="Palatino Linotype" w:hAnsi="Palatino Linotype"/>
          <w:lang w:val="el-GR"/>
        </w:rPr>
        <w:t xml:space="preserve">Χίος, 01/03/2019 </w:t>
      </w:r>
    </w:p>
    <w:p w:rsidR="00400DED" w:rsidRPr="0084686F" w:rsidRDefault="00400DED" w:rsidP="00400DED">
      <w:pPr>
        <w:jc w:val="both"/>
        <w:rPr>
          <w:rFonts w:ascii="Palatino Linotype" w:hAnsi="Palatino Linotype"/>
          <w:lang w:val="el-GR"/>
        </w:rPr>
      </w:pPr>
    </w:p>
    <w:p w:rsidR="00400DED" w:rsidRPr="0084686F" w:rsidRDefault="00400DED" w:rsidP="00400DED">
      <w:pPr>
        <w:jc w:val="center"/>
        <w:rPr>
          <w:rFonts w:ascii="Palatino Linotype" w:hAnsi="Palatino Linotype"/>
          <w:b/>
          <w:lang w:val="el-GR"/>
        </w:rPr>
      </w:pPr>
      <w:r w:rsidRPr="0084686F">
        <w:rPr>
          <w:rFonts w:ascii="Palatino Linotype" w:hAnsi="Palatino Linotype"/>
          <w:b/>
          <w:lang w:val="el-GR"/>
        </w:rPr>
        <w:t xml:space="preserve">ΑΝΑΚΟΙΝΩΣΗ για τον ΤΡΟΠΟ ΕΞΕΤΑΣΗΣ </w:t>
      </w:r>
    </w:p>
    <w:p w:rsidR="00400DED" w:rsidRPr="00400DED" w:rsidRDefault="00400DED" w:rsidP="00400DED">
      <w:pPr>
        <w:pStyle w:val="a6"/>
        <w:rPr>
          <w:rFonts w:ascii="Palatino Linotype" w:hAnsi="Palatino Linotype"/>
          <w:sz w:val="20"/>
          <w:szCs w:val="20"/>
          <w:lang w:val="el-GR"/>
        </w:rPr>
      </w:pPr>
    </w:p>
    <w:p w:rsidR="00400DED" w:rsidRPr="0084686F" w:rsidRDefault="00400DED" w:rsidP="00400DED">
      <w:pPr>
        <w:pStyle w:val="a6"/>
        <w:rPr>
          <w:rFonts w:ascii="Palatino Linotype" w:hAnsi="Palatino Linotype"/>
          <w:sz w:val="20"/>
          <w:szCs w:val="20"/>
          <w:lang w:val="el-GR"/>
        </w:rPr>
      </w:pPr>
      <w:r w:rsidRPr="00400DED">
        <w:rPr>
          <w:rFonts w:ascii="Palatino Linotype" w:hAnsi="Palatino Linotype"/>
          <w:sz w:val="20"/>
          <w:szCs w:val="20"/>
          <w:lang w:val="el-GR"/>
        </w:rPr>
        <w:t>Δίνονται 2 υποχρεωτικές πρόοδοι και η τελική εξέταση.</w:t>
      </w:r>
    </w:p>
    <w:p w:rsidR="00400DED" w:rsidRPr="00400DED" w:rsidRDefault="00400DED" w:rsidP="00400DED">
      <w:pPr>
        <w:pStyle w:val="a6"/>
        <w:jc w:val="both"/>
        <w:rPr>
          <w:rFonts w:ascii="Palatino Linotype" w:hAnsi="Palatino Linotype"/>
          <w:sz w:val="20"/>
          <w:szCs w:val="20"/>
          <w:lang w:val="el-GR"/>
        </w:rPr>
      </w:pPr>
    </w:p>
    <w:p w:rsidR="00400DED" w:rsidRPr="00400DED" w:rsidRDefault="00400DED" w:rsidP="00400DED">
      <w:pPr>
        <w:pStyle w:val="a6"/>
        <w:jc w:val="both"/>
        <w:rPr>
          <w:rFonts w:ascii="Palatino Linotype" w:hAnsi="Palatino Linotype"/>
          <w:sz w:val="20"/>
          <w:szCs w:val="20"/>
          <w:lang w:val="el-GR"/>
        </w:rPr>
      </w:pPr>
      <w:r w:rsidRPr="00400DED">
        <w:rPr>
          <w:rFonts w:ascii="Palatino Linotype" w:hAnsi="Palatino Linotype"/>
          <w:sz w:val="20"/>
          <w:szCs w:val="20"/>
          <w:lang w:val="el-GR"/>
        </w:rPr>
        <w:t>1η πρόοδος: Πέμπτη 21 Μαρτίου, 3-6 μμ, Αμφιθέατρο</w:t>
      </w:r>
    </w:p>
    <w:p w:rsidR="00400DED" w:rsidRPr="00400DED" w:rsidRDefault="00400DED" w:rsidP="00400DED">
      <w:pPr>
        <w:pStyle w:val="a6"/>
        <w:jc w:val="both"/>
        <w:rPr>
          <w:rFonts w:ascii="Palatino Linotype" w:hAnsi="Palatino Linotype"/>
          <w:sz w:val="20"/>
          <w:szCs w:val="20"/>
          <w:lang w:val="el-GR"/>
        </w:rPr>
      </w:pPr>
    </w:p>
    <w:p w:rsidR="00400DED" w:rsidRPr="00400DED" w:rsidRDefault="00400DED" w:rsidP="00400DED">
      <w:pPr>
        <w:pStyle w:val="a6"/>
        <w:jc w:val="both"/>
        <w:rPr>
          <w:rFonts w:ascii="Palatino Linotype" w:hAnsi="Palatino Linotype"/>
          <w:sz w:val="20"/>
          <w:szCs w:val="20"/>
          <w:lang w:val="el-GR"/>
        </w:rPr>
      </w:pPr>
      <w:r w:rsidRPr="00400DED">
        <w:rPr>
          <w:rFonts w:ascii="Palatino Linotype" w:hAnsi="Palatino Linotype"/>
          <w:sz w:val="20"/>
          <w:szCs w:val="20"/>
          <w:lang w:val="el-GR"/>
        </w:rPr>
        <w:t>2η πρόοδος: Σάββατο 18 Μαΐου, 9-12 πμ, Αμφιθέατρο.</w:t>
      </w:r>
    </w:p>
    <w:p w:rsidR="00400DED" w:rsidRPr="00400DED" w:rsidRDefault="00400DED" w:rsidP="00400DED">
      <w:pPr>
        <w:pStyle w:val="a6"/>
        <w:jc w:val="both"/>
        <w:rPr>
          <w:rFonts w:ascii="Palatino Linotype" w:hAnsi="Palatino Linotype"/>
          <w:sz w:val="20"/>
          <w:szCs w:val="20"/>
          <w:lang w:val="el-GR"/>
        </w:rPr>
      </w:pPr>
    </w:p>
    <w:p w:rsidR="00400DED" w:rsidRPr="00400DED" w:rsidRDefault="00400DED" w:rsidP="00400DED">
      <w:pPr>
        <w:pStyle w:val="a6"/>
        <w:jc w:val="both"/>
        <w:rPr>
          <w:rFonts w:ascii="Palatino Linotype" w:hAnsi="Palatino Linotype"/>
          <w:sz w:val="20"/>
          <w:szCs w:val="20"/>
          <w:lang w:val="el-GR"/>
        </w:rPr>
      </w:pPr>
      <w:r w:rsidRPr="00400DED">
        <w:rPr>
          <w:rFonts w:ascii="Palatino Linotype" w:hAnsi="Palatino Linotype"/>
          <w:sz w:val="20"/>
          <w:szCs w:val="20"/>
          <w:lang w:val="el-GR"/>
        </w:rPr>
        <w:t>Το δικαίωμα συμμετοχής στην τελική εξέταση αποκτάται με μέσο όρο δύο προόδων 3 ή με βαθμό</w:t>
      </w:r>
      <w:r w:rsidRPr="0084686F">
        <w:rPr>
          <w:rFonts w:ascii="Palatino Linotype" w:hAnsi="Palatino Linotype"/>
          <w:sz w:val="20"/>
          <w:szCs w:val="20"/>
        </w:rPr>
        <w:t> </w:t>
      </w:r>
      <w:r w:rsidRPr="00400DED">
        <w:rPr>
          <w:rFonts w:ascii="Palatino Linotype" w:hAnsi="Palatino Linotype"/>
          <w:sz w:val="20"/>
          <w:szCs w:val="20"/>
          <w:lang w:val="el-GR"/>
        </w:rPr>
        <w:t xml:space="preserve"> &gt;=5 σε μία πρόοδο.</w:t>
      </w:r>
    </w:p>
    <w:p w:rsidR="00400DED" w:rsidRPr="00400DED" w:rsidRDefault="00400DED" w:rsidP="00400DED">
      <w:pPr>
        <w:pStyle w:val="a6"/>
        <w:jc w:val="both"/>
        <w:rPr>
          <w:rFonts w:ascii="Palatino Linotype" w:hAnsi="Palatino Linotype"/>
          <w:sz w:val="20"/>
          <w:szCs w:val="20"/>
          <w:lang w:val="el-GR"/>
        </w:rPr>
      </w:pPr>
    </w:p>
    <w:p w:rsidR="00400DED" w:rsidRPr="00400DED" w:rsidRDefault="00400DED" w:rsidP="00400DED">
      <w:pPr>
        <w:pStyle w:val="a6"/>
        <w:jc w:val="both"/>
        <w:rPr>
          <w:rFonts w:ascii="Palatino Linotype" w:hAnsi="Palatino Linotype"/>
          <w:sz w:val="20"/>
          <w:szCs w:val="20"/>
          <w:lang w:val="el-GR"/>
        </w:rPr>
      </w:pPr>
      <w:r w:rsidRPr="00400DED">
        <w:rPr>
          <w:rFonts w:ascii="Palatino Linotype" w:hAnsi="Palatino Linotype"/>
          <w:sz w:val="20"/>
          <w:szCs w:val="20"/>
          <w:lang w:val="el-GR"/>
        </w:rPr>
        <w:t>Ο ΜΟ των προόδων προσμετράται με 50% στην τελική βαθμολογία μόνο εφόσον είναι μεγαλύτερος του βαθμού της τελικής εξέτασης.</w:t>
      </w:r>
    </w:p>
    <w:p w:rsidR="00400DED" w:rsidRPr="00400DED" w:rsidRDefault="00400DED" w:rsidP="00400DED">
      <w:pPr>
        <w:pStyle w:val="a6"/>
        <w:jc w:val="both"/>
        <w:rPr>
          <w:rFonts w:ascii="Palatino Linotype" w:hAnsi="Palatino Linotype"/>
          <w:sz w:val="20"/>
          <w:szCs w:val="20"/>
          <w:lang w:val="el-GR"/>
        </w:rPr>
      </w:pPr>
    </w:p>
    <w:p w:rsidR="00400DED" w:rsidRPr="00400DED" w:rsidRDefault="00400DED" w:rsidP="00400DED">
      <w:pPr>
        <w:pStyle w:val="a6"/>
        <w:jc w:val="both"/>
        <w:rPr>
          <w:rFonts w:ascii="Palatino Linotype" w:hAnsi="Palatino Linotype"/>
          <w:sz w:val="20"/>
          <w:szCs w:val="20"/>
          <w:lang w:val="el-GR"/>
        </w:rPr>
      </w:pPr>
      <w:r w:rsidRPr="00400DED">
        <w:rPr>
          <w:rFonts w:ascii="Palatino Linotype" w:hAnsi="Palatino Linotype"/>
          <w:sz w:val="20"/>
          <w:szCs w:val="20"/>
          <w:lang w:val="el-GR"/>
        </w:rPr>
        <w:t>Οι πρόοδοι ΔΕΝ λαμβάνονται υπόψιν στην περίοδο Σεπτεμβρίου.</w:t>
      </w:r>
    </w:p>
    <w:p w:rsidR="00400DED" w:rsidRPr="00400DED" w:rsidRDefault="00400DED" w:rsidP="00400DED">
      <w:pPr>
        <w:pStyle w:val="a6"/>
        <w:jc w:val="both"/>
        <w:rPr>
          <w:rFonts w:ascii="Palatino Linotype" w:hAnsi="Palatino Linotype"/>
          <w:sz w:val="20"/>
          <w:szCs w:val="20"/>
          <w:lang w:val="el-GR"/>
        </w:rPr>
      </w:pPr>
    </w:p>
    <w:p w:rsidR="00400DED" w:rsidRPr="00400DED" w:rsidRDefault="00400DED" w:rsidP="00400DED">
      <w:pPr>
        <w:pStyle w:val="a6"/>
        <w:jc w:val="both"/>
        <w:rPr>
          <w:rFonts w:ascii="Palatino Linotype" w:hAnsi="Palatino Linotype"/>
          <w:sz w:val="20"/>
          <w:szCs w:val="20"/>
          <w:lang w:val="el-GR"/>
        </w:rPr>
      </w:pPr>
      <w:r w:rsidRPr="00400DED">
        <w:rPr>
          <w:rFonts w:ascii="Palatino Linotype" w:hAnsi="Palatino Linotype"/>
          <w:sz w:val="20"/>
          <w:szCs w:val="20"/>
          <w:lang w:val="el-GR"/>
        </w:rPr>
        <w:t>Ο τρόπος εξέτασης ισχύει για όλο τον φοιτητικό πληθυσμό που έχουν εγγραφεί στα 5 έτη κανονικής φοίτησης. Οι φοιτητές/τριες μεγαλύτερων ετών δεν έχουν υποχρέωση να συμμετέχουν στις προόδους.</w:t>
      </w:r>
    </w:p>
    <w:p w:rsidR="00400DED" w:rsidRPr="00400DED" w:rsidRDefault="00400DED" w:rsidP="00400DED">
      <w:pPr>
        <w:pStyle w:val="a6"/>
        <w:rPr>
          <w:rFonts w:ascii="Palatino Linotype" w:hAnsi="Palatino Linotype"/>
          <w:sz w:val="20"/>
          <w:szCs w:val="20"/>
          <w:lang w:val="el-GR"/>
        </w:rPr>
      </w:pPr>
    </w:p>
    <w:p w:rsidR="00400DED" w:rsidRPr="0084686F" w:rsidRDefault="00400DED" w:rsidP="00400DED">
      <w:pPr>
        <w:pStyle w:val="a6"/>
        <w:rPr>
          <w:rFonts w:ascii="Palatino Linotype" w:hAnsi="Palatino Linotype"/>
          <w:sz w:val="20"/>
          <w:szCs w:val="20"/>
        </w:rPr>
      </w:pPr>
      <w:r w:rsidRPr="0084686F">
        <w:rPr>
          <w:rFonts w:ascii="Palatino Linotype" w:hAnsi="Palatino Linotype"/>
          <w:sz w:val="20"/>
          <w:szCs w:val="20"/>
        </w:rPr>
        <w:t xml:space="preserve">Ο </w:t>
      </w:r>
      <w:proofErr w:type="spellStart"/>
      <w:r w:rsidRPr="0084686F">
        <w:rPr>
          <w:rFonts w:ascii="Palatino Linotype" w:hAnsi="Palatino Linotype"/>
          <w:sz w:val="20"/>
          <w:szCs w:val="20"/>
        </w:rPr>
        <w:t>διδάσκων</w:t>
      </w:r>
      <w:proofErr w:type="spellEnd"/>
      <w:r w:rsidRPr="0084686F">
        <w:rPr>
          <w:rFonts w:ascii="Palatino Linotype" w:hAnsi="Palatino Linotype"/>
          <w:sz w:val="20"/>
          <w:szCs w:val="20"/>
        </w:rPr>
        <w:t xml:space="preserve"> ΙΓ</w:t>
      </w:r>
    </w:p>
    <w:p w:rsidR="003442CE" w:rsidRPr="00400DED" w:rsidRDefault="003442CE" w:rsidP="00400DED">
      <w:bookmarkStart w:id="0" w:name="_GoBack"/>
      <w:bookmarkEnd w:id="0"/>
    </w:p>
    <w:sectPr w:rsidR="003442CE" w:rsidRPr="00400DED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6"/>
  </w:num>
  <w:num w:numId="5">
    <w:abstractNumId w:val="23"/>
  </w:num>
  <w:num w:numId="6">
    <w:abstractNumId w:val="8"/>
  </w:num>
  <w:num w:numId="7">
    <w:abstractNumId w:val="0"/>
  </w:num>
  <w:num w:numId="8">
    <w:abstractNumId w:val="17"/>
  </w:num>
  <w:num w:numId="9">
    <w:abstractNumId w:val="9"/>
  </w:num>
  <w:num w:numId="10">
    <w:abstractNumId w:val="7"/>
  </w:num>
  <w:num w:numId="11">
    <w:abstractNumId w:val="4"/>
  </w:num>
  <w:num w:numId="12">
    <w:abstractNumId w:val="20"/>
  </w:num>
  <w:num w:numId="13">
    <w:abstractNumId w:val="14"/>
  </w:num>
  <w:num w:numId="14">
    <w:abstractNumId w:val="12"/>
  </w:num>
  <w:num w:numId="15">
    <w:abstractNumId w:val="15"/>
  </w:num>
  <w:num w:numId="16">
    <w:abstractNumId w:val="21"/>
  </w:num>
  <w:num w:numId="17">
    <w:abstractNumId w:val="1"/>
  </w:num>
  <w:num w:numId="18">
    <w:abstractNumId w:val="19"/>
  </w:num>
  <w:num w:numId="19">
    <w:abstractNumId w:val="22"/>
  </w:num>
  <w:num w:numId="20">
    <w:abstractNumId w:val="3"/>
  </w:num>
  <w:num w:numId="21">
    <w:abstractNumId w:val="16"/>
  </w:num>
  <w:num w:numId="22">
    <w:abstractNumId w:val="18"/>
  </w:num>
  <w:num w:numId="23">
    <w:abstractNumId w:val="13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8DF"/>
    <w:rsid w:val="0018741F"/>
    <w:rsid w:val="001876DA"/>
    <w:rsid w:val="00193794"/>
    <w:rsid w:val="001B0874"/>
    <w:rsid w:val="001B0E07"/>
    <w:rsid w:val="001B7A60"/>
    <w:rsid w:val="001C1D1A"/>
    <w:rsid w:val="001C2BBA"/>
    <w:rsid w:val="001C3A03"/>
    <w:rsid w:val="001C679F"/>
    <w:rsid w:val="001D3495"/>
    <w:rsid w:val="001D7E0D"/>
    <w:rsid w:val="001E0365"/>
    <w:rsid w:val="001E7CDE"/>
    <w:rsid w:val="001F02AE"/>
    <w:rsid w:val="001F1BA5"/>
    <w:rsid w:val="001F4543"/>
    <w:rsid w:val="001F4CE7"/>
    <w:rsid w:val="001F5D80"/>
    <w:rsid w:val="00203960"/>
    <w:rsid w:val="00204CAA"/>
    <w:rsid w:val="00207F2A"/>
    <w:rsid w:val="00210027"/>
    <w:rsid w:val="002101B9"/>
    <w:rsid w:val="00220671"/>
    <w:rsid w:val="002207EC"/>
    <w:rsid w:val="002250B6"/>
    <w:rsid w:val="00226E9E"/>
    <w:rsid w:val="00231166"/>
    <w:rsid w:val="00233CD2"/>
    <w:rsid w:val="002376CE"/>
    <w:rsid w:val="00240ADA"/>
    <w:rsid w:val="00243C57"/>
    <w:rsid w:val="0025095E"/>
    <w:rsid w:val="00254747"/>
    <w:rsid w:val="00261022"/>
    <w:rsid w:val="00262402"/>
    <w:rsid w:val="00263FEF"/>
    <w:rsid w:val="00270E66"/>
    <w:rsid w:val="002768F2"/>
    <w:rsid w:val="00281DCD"/>
    <w:rsid w:val="0029280A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743FD"/>
    <w:rsid w:val="00374BE7"/>
    <w:rsid w:val="003758E3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6942"/>
    <w:rsid w:val="005679FB"/>
    <w:rsid w:val="005753B3"/>
    <w:rsid w:val="0058123F"/>
    <w:rsid w:val="0058132B"/>
    <w:rsid w:val="0058161B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BD2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54CD"/>
    <w:rsid w:val="007939E5"/>
    <w:rsid w:val="0079767D"/>
    <w:rsid w:val="007A2D23"/>
    <w:rsid w:val="007B5343"/>
    <w:rsid w:val="007D712F"/>
    <w:rsid w:val="007D7B26"/>
    <w:rsid w:val="007E3440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3E16"/>
    <w:rsid w:val="0091508A"/>
    <w:rsid w:val="00915DF7"/>
    <w:rsid w:val="00920EB0"/>
    <w:rsid w:val="00922DD4"/>
    <w:rsid w:val="0093467C"/>
    <w:rsid w:val="00943470"/>
    <w:rsid w:val="00945961"/>
    <w:rsid w:val="00945C85"/>
    <w:rsid w:val="00950137"/>
    <w:rsid w:val="00950303"/>
    <w:rsid w:val="009530DB"/>
    <w:rsid w:val="00960F3F"/>
    <w:rsid w:val="0096280E"/>
    <w:rsid w:val="00971985"/>
    <w:rsid w:val="009724B6"/>
    <w:rsid w:val="00975EFE"/>
    <w:rsid w:val="00985319"/>
    <w:rsid w:val="009869AE"/>
    <w:rsid w:val="00991C33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007B"/>
    <w:rsid w:val="00B732F1"/>
    <w:rsid w:val="00B82A5B"/>
    <w:rsid w:val="00B90DBA"/>
    <w:rsid w:val="00BC0256"/>
    <w:rsid w:val="00BC5B82"/>
    <w:rsid w:val="00BF335A"/>
    <w:rsid w:val="00BF7108"/>
    <w:rsid w:val="00C037C4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6032E"/>
    <w:rsid w:val="00C6562F"/>
    <w:rsid w:val="00C67A3C"/>
    <w:rsid w:val="00C72B9F"/>
    <w:rsid w:val="00C74623"/>
    <w:rsid w:val="00C81F5B"/>
    <w:rsid w:val="00C85EE4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01426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C5587"/>
    <w:rsid w:val="00ED1258"/>
    <w:rsid w:val="00ED1D4C"/>
    <w:rsid w:val="00ED49A7"/>
    <w:rsid w:val="00ED5DD6"/>
    <w:rsid w:val="00EF27A0"/>
    <w:rsid w:val="00EF7ABF"/>
    <w:rsid w:val="00F063DB"/>
    <w:rsid w:val="00F06B50"/>
    <w:rsid w:val="00F12C22"/>
    <w:rsid w:val="00F160A2"/>
    <w:rsid w:val="00F163AF"/>
    <w:rsid w:val="00F31438"/>
    <w:rsid w:val="00F33610"/>
    <w:rsid w:val="00F366DB"/>
    <w:rsid w:val="00F37616"/>
    <w:rsid w:val="00F43509"/>
    <w:rsid w:val="00F44F88"/>
    <w:rsid w:val="00F4667A"/>
    <w:rsid w:val="00F50DED"/>
    <w:rsid w:val="00F56DE8"/>
    <w:rsid w:val="00F60B96"/>
    <w:rsid w:val="00F7144A"/>
    <w:rsid w:val="00F756A3"/>
    <w:rsid w:val="00F82516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288</cp:revision>
  <dcterms:created xsi:type="dcterms:W3CDTF">2017-09-25T11:41:00Z</dcterms:created>
  <dcterms:modified xsi:type="dcterms:W3CDTF">2019-03-01T12:34:00Z</dcterms:modified>
</cp:coreProperties>
</file>