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Pr="00C46E2A" w:rsidRDefault="00543224">
      <w:pPr>
        <w:rPr>
          <w:sz w:val="20"/>
          <w:szCs w:val="20"/>
        </w:rPr>
      </w:pPr>
    </w:p>
    <w:p w:rsidR="00FD1175" w:rsidRPr="00C46E2A" w:rsidRDefault="0098739B">
      <w:pPr>
        <w:rPr>
          <w:sz w:val="20"/>
          <w:szCs w:val="20"/>
        </w:rPr>
      </w:pPr>
      <w:r w:rsidRPr="00C46E2A">
        <w:rPr>
          <w:noProof/>
          <w:sz w:val="20"/>
          <w:szCs w:val="20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19" w:rsidRDefault="001E0119" w:rsidP="00063693">
      <w:pPr>
        <w:spacing w:after="0" w:line="240" w:lineRule="auto"/>
        <w:jc w:val="right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Χίος, </w:t>
      </w:r>
      <w:r w:rsidR="00E21D53" w:rsidRPr="00E55A72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28 </w:t>
      </w:r>
      <w:r w:rsidR="00E21D53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Αυγούστου 2025</w:t>
      </w:r>
    </w:p>
    <w:p w:rsidR="00E8010E" w:rsidRPr="00E21D53" w:rsidRDefault="00E8010E" w:rsidP="00063693">
      <w:pPr>
        <w:spacing w:after="0" w:line="240" w:lineRule="auto"/>
        <w:jc w:val="right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</w:p>
    <w:p w:rsidR="00341D07" w:rsidRPr="00C46E2A" w:rsidRDefault="00341D07" w:rsidP="00063693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 xml:space="preserve">ΔΙΚΑΙΟΛΟΓΗΤΙΚΑ για την </w:t>
      </w:r>
      <w:r w:rsidR="001E0119"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>ΤΑΥΤΟΠΟΙΗΣΗ ΣΤΟΙΧΕΙΩΝ</w:t>
      </w:r>
    </w:p>
    <w:p w:rsidR="00541C60" w:rsidRPr="00C46E2A" w:rsidRDefault="001E0119" w:rsidP="00063693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>ΠΡΩ</w:t>
      </w:r>
      <w:r w:rsidR="00A407F7"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 w:eastAsia="el-GR"/>
        </w:rPr>
        <w:t xml:space="preserve">ΤΟΕΤΩΝ ΦΟΙΤΗΤΩΝ/ΤΡΙΩΝ </w:t>
      </w:r>
    </w:p>
    <w:p w:rsidR="00C46E2A" w:rsidRPr="00C46E2A" w:rsidRDefault="00C46E2A" w:rsidP="00063693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 w:eastAsia="el-GR"/>
        </w:rPr>
      </w:pPr>
    </w:p>
    <w:p w:rsidR="001E0119" w:rsidRDefault="001E0119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Δεδομένου του ότι όλη η διαδικασία εγγραφής γίνεται ψηφιακά μέσω του πληροφοριακού συστήματος του Υπουργείου Παιδείας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 του Πανεπιστημίου.</w:t>
      </w:r>
    </w:p>
    <w:p w:rsidR="00063693" w:rsidRPr="00C46E2A" w:rsidRDefault="00063693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</w:p>
    <w:p w:rsidR="001E0119" w:rsidRDefault="001E0119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Σε συνέχεια της εγγραφής </w:t>
      </w:r>
      <w:r w:rsidR="00AB623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θα </w:t>
      </w:r>
      <w:r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>πρέπει να κατατεθούν αυτοπροσώπ</w:t>
      </w:r>
      <w:r w:rsidR="00AB623E"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ως ή να αποσταλούν με </w:t>
      </w:r>
      <w:r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eastAsia="el-GR"/>
        </w:rPr>
        <w:t>courier</w:t>
      </w:r>
      <w:r w:rsidRPr="00C46E2A">
        <w:rPr>
          <w:rFonts w:ascii="Palatino Linotype" w:eastAsia="Times New Roman" w:hAnsi="Palatino Linotype" w:cs="Times New Roman"/>
          <w:b/>
          <w:color w:val="525252" w:themeColor="accent3" w:themeShade="80"/>
          <w:sz w:val="20"/>
          <w:szCs w:val="20"/>
          <w:lang w:val="el-GR" w:eastAsia="el-GR"/>
        </w:rPr>
        <w:t xml:space="preserve">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στη διεύθυνση: </w:t>
      </w: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Ν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. </w:t>
      </w:r>
      <w:r w:rsidRPr="00C46E2A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Κουντουριώτου 41, ΤΚ 82132, Χίος,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 xml:space="preserve"> τα παρακάτω:</w:t>
      </w:r>
    </w:p>
    <w:p w:rsidR="00063693" w:rsidRPr="00C46E2A" w:rsidRDefault="00063693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</w:p>
    <w:p w:rsidR="00E21D53" w:rsidRPr="00E21D53" w:rsidRDefault="00E21D53" w:rsidP="000636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Αίτηση ταυτοποίησης στοιχείων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:    </w:t>
      </w:r>
    </w:p>
    <w:p w:rsidR="00E21D53" w:rsidRPr="00E21D53" w:rsidRDefault="00E21D53" w:rsidP="00063693">
      <w:pPr>
        <w:pStyle w:val="a5"/>
        <w:numPr>
          <w:ilvl w:val="0"/>
          <w:numId w:val="4"/>
        </w:numPr>
        <w:shd w:val="clear" w:color="auto" w:fill="FFFFFF"/>
        <w:ind w:left="1418" w:hanging="284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Υπόδειγμα Αίτησης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για την περίπτωση που τα παραπάνω κατατεθούν </w:t>
      </w: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u w:val="single"/>
        </w:rPr>
        <w:t>αυτοπροσώπως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είναι διαθέσιμο σε </w:t>
      </w:r>
      <w:hyperlink r:id="rId8" w:history="1">
        <w:r w:rsidRPr="00E21D53">
          <w:rPr>
            <w:rStyle w:val="-"/>
            <w:rFonts w:ascii="Palatino Linotype" w:hAnsi="Palatino Linotype"/>
            <w:sz w:val="20"/>
            <w:szCs w:val="20"/>
            <w:lang w:val="en-US"/>
          </w:rPr>
          <w:t>Word</w:t>
        </w:r>
      </w:hyperlink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και </w:t>
      </w:r>
      <w:hyperlink r:id="rId9" w:tgtFrame="_blank" w:history="1">
        <w:r w:rsidRPr="00E21D53">
          <w:rPr>
            <w:rStyle w:val="-"/>
            <w:rFonts w:ascii="Palatino Linotype" w:hAnsi="Palatino Linotype"/>
            <w:sz w:val="20"/>
            <w:szCs w:val="20"/>
            <w:lang w:val="en-US"/>
          </w:rPr>
          <w:t>PDF</w:t>
        </w:r>
      </w:hyperlink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>.</w:t>
      </w:r>
    </w:p>
    <w:p w:rsidR="00E21D53" w:rsidRPr="00E21D53" w:rsidRDefault="00E21D53" w:rsidP="00063693">
      <w:pPr>
        <w:pStyle w:val="a5"/>
        <w:numPr>
          <w:ilvl w:val="0"/>
          <w:numId w:val="4"/>
        </w:numPr>
        <w:shd w:val="clear" w:color="auto" w:fill="FFFFFF"/>
        <w:ind w:left="1418" w:hanging="284"/>
        <w:jc w:val="both"/>
        <w:rPr>
          <w:rFonts w:ascii="Palatino Linotype" w:hAnsi="Palatino Linotype"/>
          <w:color w:val="525252" w:themeColor="accent3" w:themeShade="80"/>
          <w:sz w:val="20"/>
          <w:szCs w:val="20"/>
        </w:rPr>
      </w:pP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Στην περίπτωση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που τα παραπάνω (φωτογραφία, φωτοαντίγραφο αστυνομικής ταυτότητας) </w:t>
      </w: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</w:rPr>
        <w:t>αποσταλούν</w:t>
      </w: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u w:val="single"/>
        </w:rPr>
        <w:t xml:space="preserve"> ταχυδρομικά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, 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  <w:u w:val="single"/>
        </w:rPr>
        <w:t>θα πρέπει να συνοδεύονται από σχετική Αίτηση,</w:t>
      </w:r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με θεώρηση του γνησίου της υπογραφής από ΚΕΠ ή άλλη Δημόσια Αρχή. Υπόδειγμα Αίτησης είναι διαθέσιμο σε </w:t>
      </w:r>
      <w:hyperlink r:id="rId10" w:history="1">
        <w:r w:rsidRPr="00E21D53">
          <w:rPr>
            <w:rStyle w:val="-"/>
            <w:rFonts w:ascii="Palatino Linotype" w:hAnsi="Palatino Linotype"/>
            <w:sz w:val="20"/>
            <w:szCs w:val="20"/>
            <w:lang w:val="en-US"/>
          </w:rPr>
          <w:t>Word</w:t>
        </w:r>
      </w:hyperlink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 xml:space="preserve"> και </w:t>
      </w:r>
      <w:hyperlink r:id="rId11" w:tgtFrame="_blank" w:history="1">
        <w:r w:rsidRPr="00E21D53">
          <w:rPr>
            <w:rStyle w:val="-"/>
            <w:rFonts w:ascii="Palatino Linotype" w:hAnsi="Palatino Linotype"/>
            <w:sz w:val="20"/>
            <w:szCs w:val="20"/>
            <w:lang w:val="en-US"/>
          </w:rPr>
          <w:t>PDF</w:t>
        </w:r>
      </w:hyperlink>
      <w:r w:rsidRPr="00E21D53">
        <w:rPr>
          <w:rFonts w:ascii="Palatino Linotype" w:hAnsi="Palatino Linotype"/>
          <w:color w:val="525252" w:themeColor="accent3" w:themeShade="80"/>
          <w:sz w:val="20"/>
          <w:szCs w:val="20"/>
        </w:rPr>
        <w:t>.</w:t>
      </w:r>
    </w:p>
    <w:p w:rsidR="00E21D53" w:rsidRDefault="00E21D53" w:rsidP="00063693">
      <w:pPr>
        <w:shd w:val="clear" w:color="auto" w:fill="FFFFFF"/>
        <w:spacing w:after="0" w:line="240" w:lineRule="auto"/>
        <w:ind w:left="709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</w:p>
    <w:p w:rsidR="001E0119" w:rsidRPr="00C46E2A" w:rsidRDefault="00996B12" w:rsidP="000636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Π</w:t>
      </w:r>
      <w:r w:rsidR="0041339E"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 xml:space="preserve">ρωτοκολλημένη </w:t>
      </w:r>
      <w:r w:rsidR="001E0119"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 xml:space="preserve">αίτηση εγγραφής </w:t>
      </w:r>
      <w:r w:rsidR="0041339E"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επιτυχόντων 202</w:t>
      </w:r>
      <w:r w:rsidR="00E21D53"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5</w:t>
      </w:r>
      <w:r w:rsidR="0041339E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="001E0119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από το Πληρ</w:t>
      </w:r>
      <w:r w:rsidR="00AB623E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οφοριακό Σύστημα του Υπουργείου </w:t>
      </w:r>
      <w:r w:rsidR="001E0119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Παιδείας</w:t>
      </w:r>
    </w:p>
    <w:p w:rsidR="001E0119" w:rsidRPr="00C46E2A" w:rsidRDefault="001E0119" w:rsidP="0006369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Μία </w:t>
      </w: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πρόσφατη έγχρωμη φωτογραφία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τύπου αστυνομικής ταυτότητας</w:t>
      </w:r>
    </w:p>
    <w:p w:rsidR="001E0119" w:rsidRPr="00C46E2A" w:rsidRDefault="00E21D53" w:rsidP="0006369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Ευκρινές </w:t>
      </w: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φ</w:t>
      </w:r>
      <w:r w:rsidR="001E0119"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ωτοαντίγραφο αστυνομικής ταυτότητας</w:t>
      </w:r>
      <w:r w:rsidR="001E0119"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ή διαβατηρίου</w:t>
      </w:r>
    </w:p>
    <w:p w:rsidR="00C46E2A" w:rsidRDefault="00C46E2A" w:rsidP="00063693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E21D53">
        <w:rPr>
          <w:rFonts w:ascii="Palatino Linotype" w:hAnsi="Palatino Linotype"/>
          <w:b/>
          <w:color w:val="525252" w:themeColor="accent3" w:themeShade="80"/>
          <w:sz w:val="20"/>
          <w:szCs w:val="20"/>
          <w:lang w:val="el-GR"/>
        </w:rPr>
        <w:t>Πιστοποιητικό διαγραφής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από προηγούμενο τμήμα/σχολή (αφορά όσους/ες είχαν εγγραφεί σε άλλο τμήμα/σχολή)</w:t>
      </w:r>
    </w:p>
    <w:p w:rsidR="00E21D53" w:rsidRPr="00C46E2A" w:rsidRDefault="00E21D53" w:rsidP="00063693">
      <w:pPr>
        <w:shd w:val="clear" w:color="auto" w:fill="FFFFFF"/>
        <w:spacing w:after="0" w:line="240" w:lineRule="auto"/>
        <w:ind w:left="720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</w:p>
    <w:p w:rsidR="001E0119" w:rsidRDefault="001E0119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  <w:r w:rsidRPr="00C46E2A"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  <w:t>Η ταυτοποίηση των στοιχείων των πρωτοετών φοιτητών και φοιτητριών (δηλ. η ταυτοπροσωπία τους) από τη Γραμματεία του Τμήματός και ακολούθως η απόδοση σε αυτούς/ες των κωδικών για χρήση των υπηρεσιών του Πανεπιστημίου πραγματοποιείται μετά την αποστολή από το Υπουργείο Παιδείας και Θρησκευμάτων στο Πανεπιστήμιο, των καταλόγων εγγραφέντων μέσω της ηλεκτρονικής εφαρμογής του Υπουργείου.</w:t>
      </w:r>
    </w:p>
    <w:p w:rsidR="00E55A72" w:rsidRPr="00C46E2A" w:rsidRDefault="00E55A72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0"/>
          <w:szCs w:val="20"/>
          <w:lang w:val="el-GR" w:eastAsia="el-GR"/>
        </w:rPr>
      </w:pPr>
    </w:p>
    <w:p w:rsidR="00063693" w:rsidRDefault="00E55A72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FF0000"/>
          <w:sz w:val="20"/>
          <w:szCs w:val="20"/>
          <w:u w:val="single"/>
          <w:lang w:val="el-GR" w:eastAsia="el-GR"/>
        </w:rPr>
      </w:pPr>
      <w:bookmarkStart w:id="0" w:name="_GoBack"/>
      <w:r w:rsidRPr="00E55A7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Η αποστολή/κατάθεση των δικαιολογητικών</w:t>
      </w:r>
      <w:r w:rsidRPr="00E55A72">
        <w:rPr>
          <w:rFonts w:ascii="Palatino Linotype" w:eastAsia="Times New Roman" w:hAnsi="Palatino Linotype" w:cs="Times New Roman"/>
          <w:bCs/>
          <w:color w:val="FF0000"/>
          <w:sz w:val="20"/>
          <w:szCs w:val="20"/>
          <w:u w:val="single"/>
          <w:lang w:val="el-GR" w:eastAsia="el-GR"/>
        </w:rPr>
        <w:t xml:space="preserve"> </w:t>
      </w:r>
      <w:bookmarkEnd w:id="0"/>
      <w:r w:rsidRPr="00E55A72">
        <w:rPr>
          <w:rFonts w:ascii="Palatino Linotype" w:eastAsia="Times New Roman" w:hAnsi="Palatino Linotype" w:cs="Times New Roman"/>
          <w:bCs/>
          <w:color w:val="FF0000"/>
          <w:sz w:val="20"/>
          <w:szCs w:val="20"/>
          <w:u w:val="single"/>
          <w:lang w:val="el-GR" w:eastAsia="el-GR"/>
        </w:rPr>
        <w:t>για τη διαδικασία της ταυτοποίησης των στοιχείων θα πρέπει να έχει ολοκληρωθε</w:t>
      </w:r>
      <w:r>
        <w:rPr>
          <w:rFonts w:ascii="Palatino Linotype" w:eastAsia="Times New Roman" w:hAnsi="Palatino Linotype" w:cs="Times New Roman"/>
          <w:bCs/>
          <w:color w:val="FF0000"/>
          <w:sz w:val="20"/>
          <w:szCs w:val="20"/>
          <w:u w:val="single"/>
          <w:lang w:val="el-GR" w:eastAsia="el-GR"/>
        </w:rPr>
        <w:t xml:space="preserve">ί </w:t>
      </w:r>
      <w:r w:rsidRPr="00E55A72">
        <w:rPr>
          <w:rFonts w:ascii="Palatino Linotype" w:eastAsia="Times New Roman" w:hAnsi="Palatino Linotype" w:cs="Times New Roman"/>
          <w:b/>
          <w:bCs/>
          <w:color w:val="FF0000"/>
          <w:sz w:val="20"/>
          <w:szCs w:val="20"/>
          <w:u w:val="single"/>
          <w:lang w:val="el-GR" w:eastAsia="el-GR"/>
        </w:rPr>
        <w:t>έως την Παρασκευή 19/09/2025.</w:t>
      </w:r>
    </w:p>
    <w:p w:rsidR="00E55A72" w:rsidRPr="00097DF8" w:rsidRDefault="00E55A72" w:rsidP="00063693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color w:val="FF0000"/>
          <w:sz w:val="20"/>
          <w:szCs w:val="20"/>
          <w:u w:val="single"/>
          <w:lang w:val="el-GR" w:eastAsia="el-GR"/>
        </w:rPr>
      </w:pPr>
    </w:p>
    <w:p w:rsidR="001E0119" w:rsidRDefault="001E0119" w:rsidP="00063693">
      <w:pPr>
        <w:spacing w:after="0" w:line="240" w:lineRule="auto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</w:t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και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από τον Οδηγό Εισακτέων Πρωτοετών, ο οποίος βρίσκεται στο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</w:rPr>
        <w:t>site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του Πανεπιστημίου Αιγαίου:  </w:t>
      </w:r>
      <w:hyperlink r:id="rId12" w:history="1"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http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://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www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.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aegean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.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</w:rPr>
          <w:t>gr</w:t>
        </w:r>
        <w:r w:rsidRPr="00C46E2A">
          <w:rPr>
            <w:rStyle w:val="-"/>
            <w:rFonts w:ascii="Palatino Linotype" w:hAnsi="Palatino Linotype"/>
            <w:color w:val="0070C0"/>
            <w:sz w:val="20"/>
            <w:szCs w:val="20"/>
            <w:lang w:val="el-GR"/>
          </w:rPr>
          <w:t>/οδηγός-εισακτέων-πρωτοετών</w:t>
        </w:r>
      </w:hyperlink>
      <w:r w:rsidRPr="00C46E2A">
        <w:rPr>
          <w:rFonts w:ascii="Palatino Linotype" w:hAnsi="Palatino Linotype"/>
          <w:color w:val="0070C0"/>
          <w:sz w:val="20"/>
          <w:szCs w:val="20"/>
          <w:lang w:val="el-GR"/>
        </w:rPr>
        <w:t xml:space="preserve"> </w:t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.</w:t>
      </w:r>
    </w:p>
    <w:p w:rsidR="00063693" w:rsidRPr="00C46E2A" w:rsidRDefault="00063693" w:rsidP="00063693">
      <w:pPr>
        <w:spacing w:after="0" w:line="240" w:lineRule="auto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</w:p>
    <w:p w:rsidR="00063693" w:rsidRDefault="00063693" w:rsidP="00063693">
      <w:pPr>
        <w:spacing w:after="0" w:line="240" w:lineRule="auto"/>
        <w:ind w:right="-765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Π</w:t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αρακαλούμε να παρακολουθείτε καθημερινά τις Γενικές Ανακοινώσεις στο </w:t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</w:rPr>
        <w:t>site</w:t>
      </w:r>
      <w:r w:rsidR="00097DF8" w:rsidRP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</w:t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του </w:t>
      </w:r>
      <w:r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ΤΜΟΔ</w:t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, καθώς </w:t>
      </w:r>
      <w:r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      </w:t>
      </w:r>
    </w:p>
    <w:p w:rsidR="00097DF8" w:rsidRDefault="00097DF8" w:rsidP="00063693">
      <w:pPr>
        <w:spacing w:after="0" w:line="240" w:lineRule="auto"/>
        <w:ind w:right="-765"/>
        <w:jc w:val="both"/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</w:pPr>
      <w:r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θ΄ ακολουθήσουν και άλλες για περαιτέρω ενέργειες που αφορούν τους/τις πρω</w:t>
      </w:r>
      <w:r w:rsidR="00063693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>τοετείς φοιτητές/τριες.</w:t>
      </w:r>
    </w:p>
    <w:p w:rsidR="001E0119" w:rsidRPr="00C46E2A" w:rsidRDefault="001E0119" w:rsidP="00063693">
      <w:pPr>
        <w:spacing w:after="0" w:line="240" w:lineRule="auto"/>
        <w:ind w:right="-766"/>
        <w:jc w:val="both"/>
        <w:rPr>
          <w:rFonts w:ascii="Palatino Linotype" w:hAnsi="Palatino Linotype"/>
          <w:sz w:val="20"/>
          <w:szCs w:val="20"/>
          <w:lang w:val="el-GR"/>
        </w:rPr>
      </w:pP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                                                                                                </w:t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ab/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ab/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ab/>
      </w:r>
      <w:r w:rsidR="00097DF8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ab/>
      </w:r>
      <w:r w:rsidRPr="00C46E2A">
        <w:rPr>
          <w:rFonts w:ascii="Palatino Linotype" w:hAnsi="Palatino Linotype"/>
          <w:color w:val="525252" w:themeColor="accent3" w:themeShade="80"/>
          <w:sz w:val="20"/>
          <w:szCs w:val="20"/>
          <w:lang w:val="el-GR"/>
        </w:rPr>
        <w:t xml:space="preserve">  </w:t>
      </w:r>
    </w:p>
    <w:sectPr w:rsidR="001E0119" w:rsidRPr="00C46E2A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DE" w:rsidRDefault="002F6FDE" w:rsidP="00B40EE7">
      <w:pPr>
        <w:spacing w:after="0" w:line="240" w:lineRule="auto"/>
      </w:pPr>
      <w:r>
        <w:separator/>
      </w:r>
    </w:p>
  </w:endnote>
  <w:endnote w:type="continuationSeparator" w:id="0">
    <w:p w:rsidR="002F6FDE" w:rsidRDefault="002F6FDE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DE" w:rsidRDefault="002F6FDE" w:rsidP="00B40EE7">
      <w:pPr>
        <w:spacing w:after="0" w:line="240" w:lineRule="auto"/>
      </w:pPr>
      <w:r>
        <w:separator/>
      </w:r>
    </w:p>
  </w:footnote>
  <w:footnote w:type="continuationSeparator" w:id="0">
    <w:p w:rsidR="002F6FDE" w:rsidRDefault="002F6FDE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26A"/>
    <w:multiLevelType w:val="multilevel"/>
    <w:tmpl w:val="389C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D7E96"/>
    <w:multiLevelType w:val="hybridMultilevel"/>
    <w:tmpl w:val="C2747510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63693"/>
    <w:rsid w:val="000853AB"/>
    <w:rsid w:val="00096A8B"/>
    <w:rsid w:val="00097DF8"/>
    <w:rsid w:val="000B4723"/>
    <w:rsid w:val="000C1933"/>
    <w:rsid w:val="000F1291"/>
    <w:rsid w:val="001330FC"/>
    <w:rsid w:val="001E0119"/>
    <w:rsid w:val="00217274"/>
    <w:rsid w:val="0027067C"/>
    <w:rsid w:val="002A160C"/>
    <w:rsid w:val="002C4BEB"/>
    <w:rsid w:val="002F2E46"/>
    <w:rsid w:val="002F6FDE"/>
    <w:rsid w:val="00341D07"/>
    <w:rsid w:val="003E4AD9"/>
    <w:rsid w:val="0041339E"/>
    <w:rsid w:val="004703B0"/>
    <w:rsid w:val="004728ED"/>
    <w:rsid w:val="004D6D24"/>
    <w:rsid w:val="00541C60"/>
    <w:rsid w:val="00543224"/>
    <w:rsid w:val="00555628"/>
    <w:rsid w:val="00642045"/>
    <w:rsid w:val="006935CE"/>
    <w:rsid w:val="007014D1"/>
    <w:rsid w:val="00797C3C"/>
    <w:rsid w:val="0082421D"/>
    <w:rsid w:val="008B26C7"/>
    <w:rsid w:val="008B4AD5"/>
    <w:rsid w:val="00974ACE"/>
    <w:rsid w:val="0098739B"/>
    <w:rsid w:val="00996B12"/>
    <w:rsid w:val="009F37E8"/>
    <w:rsid w:val="00A407F7"/>
    <w:rsid w:val="00A50EF9"/>
    <w:rsid w:val="00A62F4E"/>
    <w:rsid w:val="00A74788"/>
    <w:rsid w:val="00AA0F2E"/>
    <w:rsid w:val="00AB623E"/>
    <w:rsid w:val="00B40EE7"/>
    <w:rsid w:val="00B63ED4"/>
    <w:rsid w:val="00B71FBA"/>
    <w:rsid w:val="00B82BDA"/>
    <w:rsid w:val="00BC0207"/>
    <w:rsid w:val="00BC47C2"/>
    <w:rsid w:val="00C46E2A"/>
    <w:rsid w:val="00E0390B"/>
    <w:rsid w:val="00E21D53"/>
    <w:rsid w:val="00E220E0"/>
    <w:rsid w:val="00E55A72"/>
    <w:rsid w:val="00E8010E"/>
    <w:rsid w:val="00EA7D19"/>
    <w:rsid w:val="00F505A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C4113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A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A0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sites/default/files/attach/20/08/aitisi_taytoprosopia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gean.gr/sites/default/files/attach/20/08/aitisi_taytoprosopias-taxidromik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egean.gr/sites/default/files/attach/20/08/aitisi_taytoprosopias-taxidromi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sites/default/files/attach/20/08/aitisi_taytoprosopi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2025-08-28T04:46:00Z</dcterms:created>
  <dcterms:modified xsi:type="dcterms:W3CDTF">2025-08-28T07:22:00Z</dcterms:modified>
</cp:coreProperties>
</file>